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17" w:rsidRPr="00F461EE" w:rsidRDefault="00D55617" w:rsidP="00D5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D556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</w:t>
      </w:r>
      <w:r w:rsidR="00F461EE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________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18"/>
          <w:szCs w:val="24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18"/>
          <w:szCs w:val="24"/>
          <w:lang w:eastAsia="zh-CN"/>
        </w:rPr>
        <w:t>на оказание платных услуг в сфере дополнительного профессионального образования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г. Архангельск                                                                    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«</w:t>
      </w:r>
      <w:bookmarkStart w:id="0" w:name="ТекстовоеПоле2"/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0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» </w:t>
      </w:r>
      <w:bookmarkStart w:id="1" w:name="ТекстовоеПоле3"/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1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2018 г.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 октября 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</w:t>
      </w:r>
      <w:proofErr w:type="gramEnd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именуемое в дальнейшем «Исполнитель» в лице директора Зинченко Натальи Николаевны, действующей на основании Устава с одной стороны и </w:t>
      </w:r>
      <w:bookmarkStart w:id="2" w:name="ТекстовоеПоле4"/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begin">
          <w:ffData>
            <w:name w:val="ТекстовоеПоле4"/>
            <w:enabled/>
            <w:calcOnExit w:val="0"/>
            <w:textInput>
              <w:maxLength w:val="100"/>
            </w:textInput>
          </w:ffData>
        </w:fldChar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instrText xml:space="preserve"> FORMTEXT </w:instrTex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separate"/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end"/>
      </w:r>
      <w:bookmarkEnd w:id="2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именуемый в дальнейшем «Заказчик», в лице </w:t>
      </w:r>
      <w:bookmarkStart w:id="3" w:name="ТекстовоеПоле5"/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begin">
          <w:ffData>
            <w:name w:val="ТекстовоеПоле5"/>
            <w:enabled/>
            <w:calcOnExit w:val="0"/>
            <w:textInput>
              <w:maxLength w:val="80"/>
            </w:textInput>
          </w:ffData>
        </w:fldChar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instrText xml:space="preserve"> FORMTEXT </w:instrTex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separate"/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end"/>
      </w:r>
      <w:bookmarkEnd w:id="3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</w:t>
      </w:r>
      <w:bookmarkStart w:id="4" w:name="ТекстовоеПоле6"/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begin">
          <w:ffData>
            <w:name w:val="ТекстовоеПоле6"/>
            <w:enabled/>
            <w:calcOnExit w:val="0"/>
            <w:textInput>
              <w:maxLength w:val="80"/>
            </w:textInput>
          </w:ffData>
        </w:fldChar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instrText xml:space="preserve"> FORMTEXT </w:instrTex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separate"/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Pr="00D5561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 </w:t>
      </w:r>
      <w:r w:rsidR="004E753E"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fldChar w:fldCharType="end"/>
      </w:r>
      <w:bookmarkEnd w:id="4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именуемый в дальнейшем «Потребитель», с другой стороны, заключили настоящий договор о нижеследующем:</w:t>
      </w:r>
    </w:p>
    <w:p w:rsidR="00D55617" w:rsidRPr="00D55617" w:rsidRDefault="00D55617" w:rsidP="00D5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en-US" w:bidi="en-US"/>
        </w:rPr>
      </w:pPr>
      <w:r w:rsidRPr="00D55617">
        <w:rPr>
          <w:rFonts w:ascii="Times New Roman" w:eastAsia="Times New Roman" w:hAnsi="Times New Roman" w:cs="Times New Roman"/>
          <w:b/>
          <w:sz w:val="20"/>
          <w:szCs w:val="20"/>
          <w:lang w:val="en-US" w:eastAsia="en-US" w:bidi="en-US"/>
        </w:rPr>
        <w:t>I. Предмет договора</w:t>
      </w:r>
    </w:p>
    <w:p w:rsidR="00D55617" w:rsidRPr="00D55617" w:rsidRDefault="00D55617" w:rsidP="00D5561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Исполнитель предоставляет,  а  Заказчик  оплачивает повышение квалификации Потребителя по программе 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«</w:t>
      </w:r>
      <w:sdt>
        <w:sdtPr>
          <w:rPr>
            <w:rFonts w:ascii="Times New Roman" w:eastAsia="SimSun" w:hAnsi="Times New Roman" w:cs="Times New Roman"/>
            <w:b/>
            <w:sz w:val="20"/>
            <w:szCs w:val="20"/>
            <w:lang w:eastAsia="zh-CN"/>
          </w:rPr>
          <w:alias w:val="Программа ДПО"/>
          <w:tag w:val="Программа ДПО"/>
          <w:id w:val="186035189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 Подготовка медицинских работников по проведению предсменных, предрейсовых и послесменных, послерейсовых медицинских осмотро" w:value=" Подготовка медицинских работников по проведению предсменных, предрейсовых и послесменных, послерейсовых медицинских осмотро"/>
            <w:listItem w:displayText="Вакцинопрофилактика" w:value="Вакцинопрофилактика"/>
            <w:listItem w:displayText="Экспертиза временной нетрудоспособности" w:value="Экспертиза временной нетрудоспособности"/>
            <w:listItem w:displayText="Оказание медицинской помощи отдельным категориям граждан РФ (организация обеспечения лекарственными препаратами)" w:value="Оказание медицинской помощи отдельным категориям граждан РФ (организация обеспечения лекарственными препаратами)"/>
            <w:listItem w:displayText="Организация хранения, учета и отпуска лекарственных препаратов в медицинских организациях, имеющих лицензию на фармацевтическую деятельность" w:value="Организация хранения, учета и отпуска лекарственных препаратов в медицинских организациях, имеющих лицензию на фармацевтическую деятельность"/>
            <w:listItem w:displayText="Организация получения, учета, хранения и использования наркотических и психотропных лекарственных средств" w:value="Организация получения, учета, хранения и использования наркотических и психотропных лекарственных средств"/>
            <w:listItem w:displayText=" Основы дезинфекционного дела" w:value=" Основы дезинфекционного дела"/>
            <w:listItem w:displayText="Паллиативная медицинская помощь" w:value="Паллиативная медицинская помощь"/>
            <w:listItem w:displayText="Оказание медицинской помощи лицам пожилого возраста" w:value="Оказание медицинской помощи лицам пожилого возраста"/>
            <w:listItem w:displayText="Обучение медицинских регистраторов в медицинских организациях" w:value="Обучение медицинских регистраторов в медицинских организациях"/>
            <w:listItem w:displayText="Наркология" w:value="Наркология"/>
          </w:dropDownList>
        </w:sdtPr>
        <w:sdtEndPr/>
        <w:sdtContent>
          <w:r w:rsidRPr="0019044E">
            <w:rPr>
              <w:rStyle w:val="a3"/>
            </w:rPr>
            <w:t>Выберите элемент</w:t>
          </w:r>
          <w:proofErr w:type="gramStart"/>
          <w:r w:rsidRPr="0019044E">
            <w:rPr>
              <w:rStyle w:val="a3"/>
            </w:rPr>
            <w:t>.</w:t>
          </w:r>
        </w:sdtContent>
      </w:sdt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»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proofErr w:type="gramEnd"/>
    </w:p>
    <w:p w:rsidR="00D55617" w:rsidRPr="00D55617" w:rsidRDefault="00D55617" w:rsidP="00D5561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Срок освоения образовательной программы на момент подписания Договора составляет 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с «</w:t>
      </w:r>
      <w:bookmarkStart w:id="5" w:name="ТекстовоеПоле7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5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» </w:t>
      </w:r>
      <w:bookmarkStart w:id="6" w:name="ТекстовоеПоле8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8"/>
            <w:enabled/>
            <w:calcOnExit w:val="0"/>
            <w:textInput>
              <w:maxLength w:val="8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6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2018 по «</w:t>
      </w:r>
      <w:bookmarkStart w:id="7" w:name="ТекстовоеПоле9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7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» </w:t>
      </w:r>
      <w:bookmarkStart w:id="8" w:name="ТекстовоеПоле10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10"/>
            <w:enabled/>
            <w:calcOnExit w:val="0"/>
            <w:textInput>
              <w:maxLength w:val="8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8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2018 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продолжительностью 72 (семьдесят два) часа, форма обучения очная.</w:t>
      </w:r>
    </w:p>
    <w:p w:rsidR="00D55617" w:rsidRPr="00D55617" w:rsidRDefault="00D55617" w:rsidP="00D55617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II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Права Исполнителя, Заказчика, Потребителя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2.3. Потребитель вправе: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III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Обязанности Исполнителя, Заказчика, Потребителя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3.1. Исполнитель обязан:</w:t>
      </w:r>
    </w:p>
    <w:p w:rsidR="00D55617" w:rsidRPr="00D55617" w:rsidRDefault="00D55617" w:rsidP="00D556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  Исполнителя  условия  приема,  в качестве слушателя.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Arial" w:eastAsia="Times New Roman" w:hAnsi="Arial" w:cs="Arial"/>
          <w:sz w:val="20"/>
          <w:szCs w:val="20"/>
        </w:rPr>
        <w:t xml:space="preserve">3.1.2. </w:t>
      </w:r>
      <w:r w:rsidRPr="00D55617">
        <w:rPr>
          <w:rFonts w:ascii="Times New Roman" w:eastAsia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D55617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3.1.4. Обеспечить Потребителя  предусмотренные выбранной образовательной программой условиями ее освоения.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3.1.5. Принимать от Потребителя и (или) Заказчика плату за образовательные услуги.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3.1.6.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617" w:rsidRPr="00D55617" w:rsidRDefault="00D55617" w:rsidP="00D556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3.1.7. 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:rsidR="00D55617" w:rsidRPr="00D55617" w:rsidRDefault="00D55617" w:rsidP="00D5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en-US" w:bidi="en-US"/>
        </w:rPr>
        <w:t>3.1.8</w:t>
      </w:r>
      <w:proofErr w:type="gramStart"/>
      <w:r w:rsidRPr="00D55617">
        <w:rPr>
          <w:rFonts w:ascii="Times New Roman" w:eastAsia="SimSun" w:hAnsi="Times New Roman" w:cs="Times New Roman"/>
          <w:sz w:val="20"/>
          <w:szCs w:val="20"/>
          <w:lang w:eastAsia="en-US" w:bidi="en-US"/>
        </w:rPr>
        <w:t xml:space="preserve"> П</w:t>
      </w:r>
      <w:proofErr w:type="gramEnd"/>
      <w:r w:rsidRPr="00D55617">
        <w:rPr>
          <w:rFonts w:ascii="Times New Roman" w:eastAsia="SimSun" w:hAnsi="Times New Roman" w:cs="Times New Roman"/>
          <w:sz w:val="20"/>
          <w:szCs w:val="20"/>
          <w:lang w:eastAsia="en-US" w:bidi="en-US"/>
        </w:rPr>
        <w:t xml:space="preserve">ри полном выполнении учебного плана, успешной аттестации Потребителя и полной оплате услуги  после окончания обучения выдать документы, подтверждающие обучение. </w:t>
      </w: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По окончании обучения выдается именное удостоверение о повышение квалификации в соответствии с нормативными документами. 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3.2. Обязанности заказчика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3.2.1. </w:t>
      </w:r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55617">
          <w:rPr>
            <w:rFonts w:ascii="Times New Roman" w:eastAsia="Times New Roman" w:hAnsi="Times New Roman" w:cs="Times New Roman"/>
            <w:sz w:val="20"/>
            <w:szCs w:val="20"/>
          </w:rPr>
          <w:t>разделе I</w:t>
        </w:r>
      </w:hyperlink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D55617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3.3. Потребитель </w:t>
      </w:r>
      <w:r w:rsidRPr="00D55617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3.3.2. 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Посещать занятия, указанные в учебном плане. В случае </w:t>
      </w:r>
      <w:r w:rsidRPr="00D55617">
        <w:rPr>
          <w:rFonts w:ascii="Times New Roman" w:eastAsia="Times New Roman" w:hAnsi="Times New Roman" w:cs="Times New Roman"/>
          <w:sz w:val="20"/>
          <w:szCs w:val="20"/>
        </w:rPr>
        <w:t>отсутствия на занятиях извещать Исполнителя о причинах.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</w:t>
      </w:r>
      <w:r w:rsidRPr="00D55617">
        <w:rPr>
          <w:rFonts w:ascii="Times New Roman" w:eastAsia="Times New Roman" w:hAnsi="Times New Roman" w:cs="Times New Roman"/>
          <w:sz w:val="20"/>
          <w:szCs w:val="20"/>
        </w:rPr>
        <w:lastRenderedPageBreak/>
        <w:t>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3.3.5. Бережно относиться к имуществу Исполнителя. Возмещать ущерб, причиненный имуществу Исполнителя.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IV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Оплата услуг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4.1. Полная стоимость обучения составляет: </w:t>
      </w:r>
      <w:bookmarkStart w:id="9" w:name="ТекстовоеПоле11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11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9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рублей (</w:t>
      </w:r>
      <w:bookmarkStart w:id="10" w:name="ТекстовоеПоле12"/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begin">
          <w:ffData>
            <w:name w:val="ТекстовоеПоле12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instrText xml:space="preserve"> FORMTEXT </w:instrTex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separate"/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>
        <w:rPr>
          <w:rFonts w:ascii="Times New Roman" w:eastAsia="SimSun" w:hAnsi="Times New Roman" w:cs="Times New Roman"/>
          <w:b/>
          <w:noProof/>
          <w:sz w:val="20"/>
          <w:szCs w:val="20"/>
          <w:lang w:eastAsia="zh-CN"/>
        </w:rPr>
        <w:t> </w:t>
      </w:r>
      <w:r w:rsidR="004E753E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fldChar w:fldCharType="end"/>
      </w:r>
      <w:bookmarkEnd w:id="10"/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рублей 00 копеек)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НДС не облагается (ст. 149 п.14 Налогового кодекса РФ) за весь период обучения Потребителя. 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5617" w:rsidRPr="00D55617" w:rsidRDefault="00D55617" w:rsidP="00D556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4.2. </w:t>
      </w:r>
      <w:r w:rsidRPr="00D5561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Оплата за обучение производится в размере 100 % суммы договора до начала обучения.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4.3. Оплата производится в безналичном порядке с предоставление счета на оплату перечислением Заказчиком на счет, указанный в разделе  </w:t>
      </w:r>
      <w:r w:rsidRPr="00D55617">
        <w:rPr>
          <w:rFonts w:ascii="Times New Roman" w:eastAsia="SimSun" w:hAnsi="Times New Roman" w:cs="Times New Roman"/>
          <w:sz w:val="20"/>
          <w:szCs w:val="20"/>
          <w:lang w:val="en-US" w:eastAsia="zh-CN"/>
        </w:rPr>
        <w:t>IX</w:t>
      </w: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настоящего договора или за наличный расчет в кассу Исполнителя.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V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Основания изменения и расторжения договора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5.2. Настоящий </w:t>
      </w:r>
      <w:proofErr w:type="gramStart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договор</w:t>
      </w:r>
      <w:proofErr w:type="gramEnd"/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может быть расторгнут по соглашению сторон.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5.3. Заказчик вправе отказаться от исполнения договора при условии оплаты  Исполнителю фактически понесенных им расходов.</w:t>
      </w:r>
    </w:p>
    <w:p w:rsidR="00D55617" w:rsidRPr="00D55617" w:rsidRDefault="00D55617" w:rsidP="00D5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5.4. Потребитель вправе в любое время расторгнуть настоящий договор только с согласия</w:t>
      </w:r>
      <w:r w:rsidRPr="00D55617">
        <w:rPr>
          <w:rFonts w:ascii="Cambria" w:eastAsia="Times New Roman" w:hAnsi="Cambria" w:cs="Times New Roman"/>
          <w:sz w:val="20"/>
          <w:szCs w:val="20"/>
          <w:lang w:eastAsia="en-US" w:bidi="en-US"/>
        </w:rPr>
        <w:t xml:space="preserve"> </w:t>
      </w: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Заказчика при условии оплаты Заказчиком Исполнителю понесенных расходов. </w:t>
      </w:r>
    </w:p>
    <w:p w:rsidR="00D55617" w:rsidRPr="00D55617" w:rsidRDefault="00D55617" w:rsidP="00D5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5.5.Исполнитель вправе расторгнуть договор при неисполнении Заказчиком условий, предусмотренных  п.п. 4.1., 4.2, 4.3 настоящего договора, в том числе основанием отчисления Потребителя может быть:</w:t>
      </w:r>
    </w:p>
    <w:p w:rsidR="00D55617" w:rsidRPr="00D55617" w:rsidRDefault="00D55617" w:rsidP="00D5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- применение к Потребителю отчисления, как меры дисциплинарного взыскания;</w:t>
      </w:r>
    </w:p>
    <w:p w:rsidR="00D55617" w:rsidRPr="00D55617" w:rsidRDefault="00D55617" w:rsidP="00D556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55617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- 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VI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Ответственность Исполнителя, Заказчика, Потребителя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6.1. </w:t>
      </w:r>
      <w:r w:rsidRPr="00D55617">
        <w:rPr>
          <w:rFonts w:ascii="Times New Roman" w:eastAsia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6.2. В случае неисполнения или ненадлежащего исполнения сторонами обязательств по настоящему договору они несут ответственность, предусмотренную  ГК РФ, федеральными законами,  и иными нормативными правовыми актами.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6.3. В случае невозможности разрешения споров и разногласий по данному договору путем переговоров они разрешаются в суде по месту нахождения Исполнителя.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V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11. Срок действия Договора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sz w:val="20"/>
          <w:szCs w:val="20"/>
          <w:lang w:eastAsia="zh-CN"/>
        </w:rPr>
        <w:t>7.1. Настоящий договор вступает в силу со дня его заключения Сторонами и действует до  полного выполнения Сторонами принятых обязательств.</w:t>
      </w: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VIII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 Заключительные положения.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8.1.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5617">
        <w:rPr>
          <w:rFonts w:ascii="Times New Roman" w:eastAsia="Times New Roman" w:hAnsi="Times New Roman" w:cs="Times New Roman"/>
          <w:sz w:val="20"/>
          <w:szCs w:val="20"/>
        </w:rPr>
        <w:t>8.2. Изменения Договора оформляются дополнительными соглашениями к Договору</w:t>
      </w:r>
      <w:r w:rsidRPr="00D55617">
        <w:rPr>
          <w:rFonts w:ascii="Arial" w:eastAsia="Times New Roman" w:hAnsi="Arial" w:cs="Arial"/>
          <w:sz w:val="20"/>
          <w:szCs w:val="20"/>
        </w:rPr>
        <w:t>.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1" w:name="Par186"/>
      <w:bookmarkEnd w:id="11"/>
      <w:r w:rsidRPr="00D5561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IX</w:t>
      </w:r>
      <w:r w:rsidRPr="00D55617">
        <w:rPr>
          <w:rFonts w:ascii="Times New Roman" w:eastAsia="Times New Roman" w:hAnsi="Times New Roman" w:cs="Times New Roman"/>
          <w:b/>
          <w:sz w:val="20"/>
          <w:szCs w:val="20"/>
        </w:rPr>
        <w:t>. Адреса и реквизиты сторон</w:t>
      </w:r>
    </w:p>
    <w:p w:rsidR="00D55617" w:rsidRPr="00D55617" w:rsidRDefault="00D55617" w:rsidP="00D55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693"/>
      </w:tblGrid>
      <w:tr w:rsidR="00D55617" w:rsidRPr="00D55617" w:rsidTr="00B213C0">
        <w:tc>
          <w:tcPr>
            <w:tcW w:w="3510" w:type="dxa"/>
          </w:tcPr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5561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5561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5561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«Потребитель»</w:t>
            </w:r>
          </w:p>
        </w:tc>
      </w:tr>
      <w:tr w:rsidR="00D55617" w:rsidRPr="00D55617" w:rsidTr="00B213C0">
        <w:tc>
          <w:tcPr>
            <w:tcW w:w="3510" w:type="dxa"/>
          </w:tcPr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 xml:space="preserve">Государственное автономное профессиональное 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образовательное</w:t>
            </w: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 xml:space="preserve"> учреждение </w:t>
            </w:r>
          </w:p>
          <w:p w:rsidR="00D55617" w:rsidRPr="00D55617" w:rsidRDefault="00D55617" w:rsidP="00D55617">
            <w:pPr>
              <w:tabs>
                <w:tab w:val="right" w:pos="9356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Архангельской области</w:t>
            </w: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ab/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«Архангельский медицинский колледж»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163002, г. Архангельск, пр. Новгородский, 21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УФК по Архангельской области и Ненецкому автономному округу</w:t>
            </w:r>
          </w:p>
          <w:p w:rsidR="00D55617" w:rsidRPr="00D55617" w:rsidRDefault="00D55617" w:rsidP="00D55617">
            <w:pPr>
              <w:tabs>
                <w:tab w:val="left" w:pos="8055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proofErr w:type="gramStart"/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р</w:t>
            </w:r>
            <w:proofErr w:type="gramEnd"/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/с 40601810600001000001</w:t>
            </w: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ab/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(ГАПОУ АО «АМК» л/сч 30246</w:t>
            </w:r>
            <w:r w:rsidRPr="00D55617">
              <w:rPr>
                <w:rFonts w:ascii="Times New Roman" w:eastAsia="Times New Roman" w:hAnsi="Times New Roman" w:cs="Times New Roman"/>
                <w:sz w:val="16"/>
                <w:lang w:val="en-US" w:eastAsia="en-US" w:bidi="en-US"/>
              </w:rPr>
              <w:t>U</w:t>
            </w: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67160)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ИНН 2901018078 КПП 290101001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ОКТМО 11701000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 xml:space="preserve">БИК 041117001 </w:t>
            </w:r>
          </w:p>
        </w:tc>
        <w:bookmarkStart w:id="12" w:name="ТекстовоеПоле13"/>
        <w:tc>
          <w:tcPr>
            <w:tcW w:w="4253" w:type="dxa"/>
          </w:tcPr>
          <w:p w:rsidR="00D55617" w:rsidRPr="00D55617" w:rsidRDefault="004E753E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5561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12"/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D556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Контактный телефон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13" w:name="ТекстовоеПоле17"/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instrText xml:space="preserve"> FORMTEXT </w:instrTex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  <w:bookmarkEnd w:id="13"/>
          </w:p>
        </w:tc>
        <w:bookmarkStart w:id="14" w:name="ТекстовоеПоле14"/>
        <w:tc>
          <w:tcPr>
            <w:tcW w:w="2693" w:type="dxa"/>
          </w:tcPr>
          <w:p w:rsidR="00D55617" w:rsidRPr="00D55617" w:rsidRDefault="004E753E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D5561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D55617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14"/>
          </w:p>
        </w:tc>
      </w:tr>
      <w:tr w:rsidR="00D55617" w:rsidRPr="00D55617" w:rsidTr="00B213C0">
        <w:tc>
          <w:tcPr>
            <w:tcW w:w="3510" w:type="dxa"/>
          </w:tcPr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Директор ________ Н.Н.Зинченко</w:t>
            </w:r>
          </w:p>
          <w:p w:rsidR="00D55617" w:rsidRPr="00D55617" w:rsidRDefault="00D55617" w:rsidP="00D55617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</w:pPr>
            <w:r w:rsidRPr="00D55617">
              <w:rPr>
                <w:rFonts w:ascii="Times New Roman" w:eastAsia="Times New Roman" w:hAnsi="Times New Roman" w:cs="Times New Roman"/>
                <w:sz w:val="16"/>
                <w:lang w:eastAsia="en-US" w:bidi="en-US"/>
              </w:rPr>
              <w:t>М.П.</w:t>
            </w:r>
          </w:p>
        </w:tc>
        <w:tc>
          <w:tcPr>
            <w:tcW w:w="4253" w:type="dxa"/>
          </w:tcPr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D556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__________________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15" w:name="ТекстовоеПоле15"/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instrText xml:space="preserve"> FORMTEXT </w:instrTex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  <w:bookmarkEnd w:id="15"/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556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93" w:type="dxa"/>
          </w:tcPr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D556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________________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16" w:name="ТекстовоеПоле16"/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instrText xml:space="preserve"> FORMTEXT </w:instrTex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val="en-US" w:eastAsia="zh-CN"/>
              </w:rPr>
              <w:t> </w:t>
            </w:r>
            <w:r w:rsidR="004E753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fldChar w:fldCharType="end"/>
            </w:r>
            <w:bookmarkEnd w:id="16"/>
          </w:p>
          <w:p w:rsidR="00D55617" w:rsidRPr="00D55617" w:rsidRDefault="00D55617" w:rsidP="00D556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556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55617" w:rsidRPr="00D55617" w:rsidRDefault="00D55617" w:rsidP="00D556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       </w:t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  <w:r w:rsidRPr="00D55617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</w:r>
    </w:p>
    <w:p w:rsidR="00031916" w:rsidRDefault="00031916"/>
    <w:sectPr w:rsidR="00031916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aEGLBeLIH5RGuiL1GhmVvQOC0M=" w:salt="ZP1WuCOkdoFV51DuOTAVpA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617"/>
    <w:rsid w:val="0000593D"/>
    <w:rsid w:val="00031916"/>
    <w:rsid w:val="004E753E"/>
    <w:rsid w:val="0070084F"/>
    <w:rsid w:val="00B202D3"/>
    <w:rsid w:val="00BD7B7B"/>
    <w:rsid w:val="00D55617"/>
    <w:rsid w:val="00EE4F2D"/>
    <w:rsid w:val="00F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6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D472D-5E7B-415B-B888-BD715DCB6012}"/>
      </w:docPartPr>
      <w:docPartBody>
        <w:p w:rsidR="00076DDD" w:rsidRDefault="00A74A78">
          <w:r w:rsidRPr="001904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A78"/>
    <w:rsid w:val="00076DDD"/>
    <w:rsid w:val="00633BF2"/>
    <w:rsid w:val="00A74A78"/>
    <w:rsid w:val="00AF4654"/>
    <w:rsid w:val="00C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A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zoza pupkina</dc:creator>
  <cp:keywords/>
  <dc:description/>
  <cp:lastModifiedBy>Крапивина Надежда Андреевна</cp:lastModifiedBy>
  <cp:revision>8</cp:revision>
  <dcterms:created xsi:type="dcterms:W3CDTF">2018-03-05T17:44:00Z</dcterms:created>
  <dcterms:modified xsi:type="dcterms:W3CDTF">2018-03-26T06:36:00Z</dcterms:modified>
</cp:coreProperties>
</file>